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3F" w:rsidRDefault="001F4C3F" w:rsidP="001F4C3F">
      <w:pPr>
        <w:spacing w:line="360" w:lineRule="auto"/>
        <w:rPr>
          <w:rFonts w:ascii="仿宋_GB2312" w:eastAsia="仿宋_GB2312" w:hAnsi="宋体"/>
          <w:sz w:val="28"/>
          <w:szCs w:val="28"/>
        </w:rPr>
      </w:pPr>
      <w:r>
        <w:rPr>
          <w:rFonts w:ascii="仿宋_GB2312" w:eastAsia="仿宋_GB2312" w:hAnsi="宋体" w:hint="eastAsia"/>
          <w:sz w:val="28"/>
          <w:szCs w:val="28"/>
        </w:rPr>
        <w:t>背景材料：</w:t>
      </w:r>
    </w:p>
    <w:p w:rsidR="001F4C3F" w:rsidRDefault="001F4C3F" w:rsidP="001F4C3F">
      <w:pPr>
        <w:spacing w:line="360" w:lineRule="auto"/>
        <w:ind w:firstLine="480"/>
        <w:rPr>
          <w:rFonts w:ascii="仿宋_GB2312" w:eastAsia="仿宋_GB2312" w:hAnsi="宋体"/>
          <w:sz w:val="28"/>
          <w:szCs w:val="28"/>
        </w:rPr>
      </w:pPr>
      <w:r>
        <w:rPr>
          <w:rFonts w:ascii="仿宋_GB2312" w:eastAsia="仿宋_GB2312" w:hAnsi="宋体" w:hint="eastAsia"/>
          <w:sz w:val="28"/>
          <w:szCs w:val="28"/>
        </w:rPr>
        <w:t xml:space="preserve">    </w:t>
      </w:r>
    </w:p>
    <w:p w:rsidR="001F4C3F" w:rsidRPr="00B37813" w:rsidRDefault="001F4C3F" w:rsidP="001F4C3F">
      <w:pPr>
        <w:jc w:val="center"/>
        <w:rPr>
          <w:rFonts w:ascii="宋体" w:hAnsi="宋体"/>
          <w:b/>
          <w:sz w:val="44"/>
          <w:szCs w:val="44"/>
        </w:rPr>
      </w:pPr>
      <w:r>
        <w:rPr>
          <w:rFonts w:ascii="仿宋_GB2312" w:eastAsia="仿宋_GB2312" w:hAnsi="宋体" w:hint="eastAsia"/>
          <w:sz w:val="28"/>
          <w:szCs w:val="28"/>
        </w:rPr>
        <w:t xml:space="preserve">      </w:t>
      </w:r>
      <w:r w:rsidRPr="00B37813">
        <w:rPr>
          <w:rFonts w:ascii="宋体" w:hAnsi="宋体" w:hint="eastAsia"/>
          <w:b/>
          <w:sz w:val="44"/>
          <w:szCs w:val="44"/>
        </w:rPr>
        <w:t>减少有害饮酒全球行动--酒后驾驶干预能力建设项目介绍</w:t>
      </w:r>
    </w:p>
    <w:p w:rsidR="001F4C3F" w:rsidRDefault="001F4C3F" w:rsidP="001F4C3F">
      <w:pPr>
        <w:rPr>
          <w:rFonts w:ascii="宋体" w:hAnsi="宋体"/>
          <w:b/>
          <w:sz w:val="32"/>
          <w:szCs w:val="32"/>
        </w:rPr>
      </w:pPr>
    </w:p>
    <w:p w:rsidR="001F4C3F" w:rsidRPr="00B37813" w:rsidRDefault="001F4C3F" w:rsidP="001F4C3F">
      <w:pPr>
        <w:spacing w:line="580" w:lineRule="exact"/>
        <w:ind w:firstLineChars="200" w:firstLine="640"/>
        <w:rPr>
          <w:rFonts w:ascii="仿宋_GB2312" w:eastAsia="仿宋_GB2312" w:hAnsi="宋体"/>
          <w:b/>
          <w:sz w:val="32"/>
          <w:szCs w:val="32"/>
        </w:rPr>
      </w:pPr>
      <w:r w:rsidRPr="00B37813">
        <w:rPr>
          <w:rFonts w:ascii="仿宋_GB2312" w:eastAsia="仿宋_GB2312" w:hAnsi="宋体" w:hint="eastAsia"/>
          <w:b/>
          <w:sz w:val="32"/>
          <w:szCs w:val="32"/>
        </w:rPr>
        <w:t>一、项目背景</w:t>
      </w:r>
    </w:p>
    <w:p w:rsidR="001F4C3F" w:rsidRPr="00B37813" w:rsidRDefault="001F4C3F" w:rsidP="001F4C3F">
      <w:pPr>
        <w:pStyle w:val="1"/>
        <w:spacing w:line="580" w:lineRule="exact"/>
        <w:ind w:firstLineChars="0" w:firstLine="480"/>
        <w:rPr>
          <w:rFonts w:ascii="仿宋_GB2312" w:eastAsia="仿宋_GB2312" w:hAnsi="Times New Roman"/>
          <w:sz w:val="32"/>
          <w:szCs w:val="32"/>
        </w:rPr>
      </w:pPr>
      <w:r w:rsidRPr="00B37813">
        <w:rPr>
          <w:rFonts w:ascii="仿宋_GB2312" w:eastAsia="仿宋_GB2312" w:hAnsi="Times New Roman" w:hint="eastAsia"/>
          <w:sz w:val="32"/>
          <w:szCs w:val="32"/>
        </w:rPr>
        <w:t>酒后驾驶问题已成为一个严重的全球性公共卫生问题。</w:t>
      </w:r>
      <w:r w:rsidRPr="00B37813">
        <w:rPr>
          <w:rFonts w:ascii="仿宋_GB2312" w:eastAsia="仿宋_GB2312" w:hAnsi="宋体" w:hint="eastAsia"/>
          <w:sz w:val="32"/>
          <w:szCs w:val="32"/>
        </w:rPr>
        <w:t>据世界卫生组织（WHO）估计，每年道路交通事故导致大约120万人死亡，3000-5000万人受伤。每年造成的经济损失达5000亿美元。而饮酒已经被确认是一个导致30-70%致命交通事故的因素。</w:t>
      </w:r>
      <w:r w:rsidRPr="00B37813">
        <w:rPr>
          <w:rFonts w:ascii="仿宋_GB2312" w:eastAsia="仿宋_GB2312" w:hAnsi="Times New Roman" w:hint="eastAsia"/>
          <w:sz w:val="32"/>
          <w:szCs w:val="32"/>
        </w:rPr>
        <w:t>根据公安部统计资料, 我国2008年酒后驾驶共导致交通事故7518起,造成3060人死亡、7840人受伤。</w:t>
      </w:r>
    </w:p>
    <w:p w:rsidR="001F4C3F" w:rsidRPr="00B37813" w:rsidRDefault="001F4C3F" w:rsidP="001F4C3F">
      <w:pPr>
        <w:pStyle w:val="1"/>
        <w:spacing w:line="580" w:lineRule="exact"/>
        <w:ind w:firstLineChars="0" w:firstLine="480"/>
        <w:rPr>
          <w:rFonts w:ascii="仿宋_GB2312" w:eastAsia="仿宋_GB2312" w:hAnsi="Times New Roman"/>
          <w:sz w:val="32"/>
          <w:szCs w:val="32"/>
        </w:rPr>
      </w:pPr>
      <w:r w:rsidRPr="00B37813">
        <w:rPr>
          <w:rFonts w:ascii="仿宋_GB2312" w:eastAsia="仿宋_GB2312" w:hint="eastAsia"/>
          <w:sz w:val="32"/>
          <w:szCs w:val="32"/>
        </w:rPr>
        <w:t xml:space="preserve"> </w:t>
      </w:r>
      <w:r w:rsidRPr="00B37813">
        <w:rPr>
          <w:rFonts w:ascii="仿宋_GB2312" w:eastAsia="仿宋_GB2312" w:hAnsi="Times New Roman" w:hint="eastAsia"/>
          <w:sz w:val="32"/>
          <w:szCs w:val="32"/>
        </w:rPr>
        <w:t>在过去几十年，很多工业化国家在减少酒后驾驶交通事故数量方面进行了探索并取得了成功。研究表明持续不断地开展宣传，</w:t>
      </w:r>
      <w:r>
        <w:rPr>
          <w:rFonts w:ascii="仿宋_GB2312" w:eastAsia="仿宋_GB2312" w:hAnsi="Times New Roman" w:hint="eastAsia"/>
          <w:sz w:val="32"/>
          <w:szCs w:val="32"/>
        </w:rPr>
        <w:t>坚持执法，随机或有选择地进行呼气检测，并随后加以有效制裁</w:t>
      </w:r>
      <w:r w:rsidRPr="00B37813">
        <w:rPr>
          <w:rFonts w:ascii="仿宋_GB2312" w:eastAsia="仿宋_GB2312" w:hAnsi="Times New Roman" w:hint="eastAsia"/>
          <w:sz w:val="32"/>
          <w:szCs w:val="32"/>
        </w:rPr>
        <w:t>对于减少酒后驾驶十分有效。根据世界卫生组织《酒后驾驶：一本道路安全手册》推荐，酒后驾驶干预能力应包括以下5个方面：（1）现状分析（2）建立支持（3）行动领域和确定优先行动领域（4）制定行动计划（5）监测与评价。</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为了促进交通安全同时探索有效的酒后驾驶干预模式，国际酒精政策中心（ICAP）在全球范围内开展酒后驾驶干预</w:t>
      </w:r>
      <w:r w:rsidRPr="00B37813">
        <w:rPr>
          <w:rFonts w:ascii="仿宋_GB2312" w:eastAsia="仿宋_GB2312" w:hAnsi="Times New Roman" w:hint="eastAsia"/>
          <w:sz w:val="32"/>
          <w:szCs w:val="32"/>
        </w:rPr>
        <w:lastRenderedPageBreak/>
        <w:t>项目。该项目是与政府、企业和地区利益相关者合作实施，重点放在存在严重酒后驾驶问题的中低收入国家。项目地区主要包括：哥伦比亚、墨西哥、尼日利亚、俄罗斯、中国和越南。该项目主要包括三方面的主要内容：（1）在项目地区开展酒后驾驶干预能力建设和培训；（2）在项目地区执行酒后驾驶干预活动；（3）干预模式的监测、评估和推广。其中中国地区的能力建设和培训项目由中国健康教育中心负责执行。</w:t>
      </w:r>
    </w:p>
    <w:p w:rsidR="001F4C3F" w:rsidRPr="00B37813" w:rsidRDefault="001F4C3F" w:rsidP="001F4C3F">
      <w:pPr>
        <w:spacing w:line="580" w:lineRule="exact"/>
        <w:ind w:firstLineChars="200" w:firstLine="640"/>
        <w:rPr>
          <w:rFonts w:ascii="黑体" w:eastAsia="黑体" w:hAnsi="宋体"/>
          <w:sz w:val="32"/>
          <w:szCs w:val="32"/>
        </w:rPr>
      </w:pPr>
      <w:r w:rsidRPr="00B37813">
        <w:rPr>
          <w:rFonts w:ascii="黑体" w:eastAsia="黑体" w:hAnsi="宋体" w:hint="eastAsia"/>
          <w:sz w:val="32"/>
          <w:szCs w:val="32"/>
        </w:rPr>
        <w:t>二、培训和能力建设</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选择南京和西安两市作为项目城市，分别由江苏省疾病预防控制中心健康教育所和西安市健康教育所负责项目协调管理和技术指导。</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1.培训对象：南京市和西安两市酒后驾驶干预相关部门负责人。包括：交警支队（主要职责是开展酒后驾驶的检测和处罚）、交通管理局（主要职责是针对驾驶员进行禁止酒后驾驶宣传和运营车辆进行禁止酒后驾驶管理）、教育局（主要职责是针对青少年进行禁止酒后驾驶教育）、广电局（西安为文广新局，主要职责是组织媒体进行禁止酒后驾驶宣传）、卫生局（包括卫生局相关负责人、疾病预防控制中心和健康教育所，主要职责是提供宣传和行为干预技术支持）。</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2.培训教材：</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（1）全文翻译了联合国道路安全协作组（UN Road Safety Collaboration）、全球道路安全合作伙伴（Global Road Safety Partnership, GRSP）、世界卫生组织、世界银</w:t>
      </w:r>
      <w:r w:rsidRPr="00B37813">
        <w:rPr>
          <w:rFonts w:ascii="仿宋_GB2312" w:eastAsia="仿宋_GB2312" w:hAnsi="Times New Roman" w:hint="eastAsia"/>
          <w:sz w:val="32"/>
          <w:szCs w:val="32"/>
        </w:rPr>
        <w:lastRenderedPageBreak/>
        <w:t>行、国际汽车联合基金会和国际酒精政策重心联合开发的《酒后驾驶干预实践操作手册》（Good Practice Manual on Drinking and Driving），作为教材主要内容。</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（2）将国内相关领域专家的培训课件作为补充内容纳入培训教材中。</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3．培训内容：</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培训内容主要包括以下几个模块：</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（1）识别酒后驾驶问题：主要帮助学员了解酒后驾驶问题的现状，酒精损害对驾驶的关键影响，酒驾驶产生交通事故、伤害、死亡的重要危险因素，从而使学员理解酒后驾驶干预的必要性。</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2）形势分析：任何分析交通事故系统的资料，医院的住院信息，调查饮酒的类型、程度和地点，酒后驾驶发生的主要地点信息，交警的执法信息和当前的立法情况及对违法者的处罚。并引导学员对本地的酒后驾驶的形势进行分析。从而使酒后驾驶干预项目的设计更具针对性和有效性。</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（3）建立支持：跨部门合作对开展酒后驾驶干预工作的重要性。几种多部门合作模式及其优缺点。国内前期开展酒后驾驶干预活动城市的多部门合作经验介绍。并引导学员制定适合本地区的多部门合作模式。</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4）处理酒后驾驶的措施和特征：介绍几种国内外有效的酒后驾驶干预的措施，包括：酒类法规、行为影响、社区行动、宣传和教育几方面。对每项措施进行分析，说明其操作方法，注意事项和优缺点。明确最有效的和可能实施的</w:t>
      </w:r>
      <w:r w:rsidRPr="00B37813">
        <w:rPr>
          <w:rFonts w:ascii="仿宋_GB2312" w:eastAsia="仿宋_GB2312" w:hAnsi="Times New Roman" w:hint="eastAsia"/>
          <w:sz w:val="32"/>
          <w:szCs w:val="32"/>
        </w:rPr>
        <w:lastRenderedPageBreak/>
        <w:t>措施有哪些。引导学员选择适合本地区的酒后驾驶干预措施。</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5）行动计划：如何根据可实施性和有效性确定优先项目；如何执行优先项目；如何设定酒后驾驶干预项目的项目目标；如何根据目标选择行动；如何进行社会动员；健康传播的方法与技巧。引导学员制定适合本地区的行动计划。</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（6）监测与评价：监测与评价的重要性；监测和评价项目效果方法的类别、实施方法和注意事项；如何制定项目监测与评价计划；如何利用监测与评价结果。</w:t>
      </w:r>
    </w:p>
    <w:p w:rsidR="001F4C3F" w:rsidRPr="00B37813" w:rsidRDefault="001F4C3F" w:rsidP="001F4C3F">
      <w:pPr>
        <w:pStyle w:val="1"/>
        <w:spacing w:line="580" w:lineRule="exact"/>
        <w:ind w:firstLine="640"/>
        <w:rPr>
          <w:rFonts w:ascii="仿宋_GB2312" w:eastAsia="仿宋_GB2312" w:hAnsi="Times New Roman"/>
          <w:sz w:val="32"/>
          <w:szCs w:val="32"/>
        </w:rPr>
      </w:pPr>
      <w:r>
        <w:rPr>
          <w:rFonts w:ascii="仿宋_GB2312" w:eastAsia="仿宋_GB2312" w:hAnsi="Times New Roman" w:hint="eastAsia"/>
          <w:sz w:val="32"/>
          <w:szCs w:val="32"/>
        </w:rPr>
        <w:t>5.</w:t>
      </w:r>
      <w:r w:rsidRPr="00B37813">
        <w:rPr>
          <w:rFonts w:ascii="仿宋_GB2312" w:eastAsia="仿宋_GB2312" w:hAnsi="Times New Roman" w:hint="eastAsia"/>
          <w:sz w:val="32"/>
          <w:szCs w:val="32"/>
        </w:rPr>
        <w:t>培训师资：由澳大利亚道路安全领域独立咨询专家主讲。国内外行为领域专家、健康教育专家联合授课。</w:t>
      </w:r>
    </w:p>
    <w:p w:rsidR="001F4C3F" w:rsidRPr="00B37813" w:rsidRDefault="001F4C3F" w:rsidP="001F4C3F">
      <w:pPr>
        <w:pStyle w:val="1"/>
        <w:spacing w:line="580" w:lineRule="exact"/>
        <w:ind w:firstLine="640"/>
        <w:rPr>
          <w:rFonts w:ascii="仿宋_GB2312" w:eastAsia="仿宋_GB2312" w:hAnsi="Times New Roman"/>
          <w:sz w:val="32"/>
          <w:szCs w:val="32"/>
        </w:rPr>
      </w:pPr>
      <w:r>
        <w:rPr>
          <w:rFonts w:ascii="仿宋_GB2312" w:eastAsia="仿宋_GB2312" w:hAnsi="Times New Roman" w:hint="eastAsia"/>
          <w:sz w:val="32"/>
          <w:szCs w:val="32"/>
        </w:rPr>
        <w:t>6</w:t>
      </w:r>
      <w:r w:rsidRPr="00B37813">
        <w:rPr>
          <w:rFonts w:ascii="仿宋_GB2312" w:eastAsia="仿宋_GB2312" w:hAnsi="Times New Roman" w:hint="eastAsia"/>
          <w:sz w:val="32"/>
          <w:szCs w:val="32"/>
        </w:rPr>
        <w:t>.培训形式：</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在每市举办一期各相关部门参加的培训班。在每一模块理论讲授完成后，指导学员根据本地实际情况进行练习，专家进行点评。在培训结束后将各模块练习进行整合，基本形成完整的适合本地的酒后驾驶干预项目方案。</w:t>
      </w:r>
    </w:p>
    <w:p w:rsidR="001F4C3F" w:rsidRPr="00B37813" w:rsidRDefault="001F4C3F" w:rsidP="001F4C3F">
      <w:pPr>
        <w:spacing w:line="580" w:lineRule="exact"/>
        <w:ind w:firstLineChars="200" w:firstLine="640"/>
        <w:rPr>
          <w:rFonts w:ascii="黑体" w:eastAsia="黑体" w:hAnsi="宋体"/>
          <w:sz w:val="32"/>
          <w:szCs w:val="32"/>
        </w:rPr>
      </w:pPr>
      <w:r w:rsidRPr="00B37813">
        <w:rPr>
          <w:rFonts w:ascii="黑体" w:eastAsia="黑体" w:hAnsi="宋体" w:hint="eastAsia"/>
          <w:sz w:val="32"/>
          <w:szCs w:val="32"/>
        </w:rPr>
        <w:t>三、培训后活动</w:t>
      </w:r>
    </w:p>
    <w:p w:rsidR="001F4C3F" w:rsidRPr="00B37813" w:rsidRDefault="001F4C3F" w:rsidP="001F4C3F">
      <w:pPr>
        <w:pStyle w:val="1"/>
        <w:spacing w:line="580" w:lineRule="exact"/>
        <w:ind w:firstLine="640"/>
        <w:rPr>
          <w:rFonts w:ascii="仿宋_GB2312" w:eastAsia="仿宋_GB2312" w:hAnsi="Times New Roman"/>
          <w:sz w:val="32"/>
          <w:szCs w:val="32"/>
        </w:rPr>
      </w:pPr>
      <w:r w:rsidRPr="00B37813">
        <w:rPr>
          <w:rFonts w:ascii="仿宋_GB2312" w:eastAsia="仿宋_GB2312" w:hAnsi="Times New Roman" w:hint="eastAsia"/>
          <w:sz w:val="32"/>
          <w:szCs w:val="32"/>
        </w:rPr>
        <w:t>培训结束后，在国际酒精政策中心的支持下，南京市和西安市项目负责部门及各参与部门，根据本地实际情况，制定酒后驾驶干预项目实施方案，并开展了多种形式的项目干预活动。活动内容和效果将在本次总结会上进行交流讨论。</w:t>
      </w:r>
    </w:p>
    <w:p w:rsidR="00F36D13" w:rsidRPr="001F4C3F" w:rsidRDefault="00F36D13"/>
    <w:sectPr w:rsidR="00F36D13" w:rsidRPr="001F4C3F" w:rsidSect="00F36D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4C3F"/>
    <w:rsid w:val="001F4C3F"/>
    <w:rsid w:val="00F36D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1F4C3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1768</Characters>
  <Application>Microsoft Office Word</Application>
  <DocSecurity>0</DocSecurity>
  <Lines>14</Lines>
  <Paragraphs>4</Paragraphs>
  <ScaleCrop>false</ScaleCrop>
  <Company>Microsoft</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1</cp:revision>
  <dcterms:created xsi:type="dcterms:W3CDTF">2013-05-16T06:58:00Z</dcterms:created>
  <dcterms:modified xsi:type="dcterms:W3CDTF">2013-05-16T06:58:00Z</dcterms:modified>
</cp:coreProperties>
</file>